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page" w:tblpX="143" w:tblpY="-855"/>
        <w:tblW w:w="10635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2832"/>
        <w:gridCol w:w="137"/>
        <w:gridCol w:w="283"/>
        <w:gridCol w:w="1219"/>
        <w:gridCol w:w="283"/>
        <w:gridCol w:w="908"/>
        <w:gridCol w:w="287"/>
        <w:gridCol w:w="307"/>
        <w:gridCol w:w="1219"/>
        <w:gridCol w:w="38"/>
        <w:gridCol w:w="283"/>
        <w:gridCol w:w="1045"/>
        <w:gridCol w:w="281"/>
        <w:gridCol w:w="1229"/>
      </w:tblGrid>
      <w:tr w:rsidR="002B38DF" w:rsidRPr="002B38DF" w:rsidTr="00EC3E7D">
        <w:trPr>
          <w:gridAfter w:val="4"/>
          <w:wAfter w:w="2838" w:type="dxa"/>
          <w:cantSplit/>
          <w:trHeight w:hRule="exact" w:val="425"/>
        </w:trPr>
        <w:tc>
          <w:tcPr>
            <w:tcW w:w="284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3" w:type="dxa"/>
            <w:gridSpan w:val="10"/>
            <w:vMerge w:val="restart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gridAfter w:val="4"/>
          <w:wAfter w:w="2838" w:type="dxa"/>
          <w:cantSplit/>
          <w:trHeight w:hRule="exact" w:val="278"/>
        </w:trPr>
        <w:tc>
          <w:tcPr>
            <w:tcW w:w="284" w:type="dxa"/>
            <w:tcBorders>
              <w:top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3" w:type="dxa"/>
            <w:gridSpan w:val="10"/>
            <w:vMerge/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EC3E7D" w:rsidRDefault="00EC3E7D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bCs/>
                <w:spacing w:val="10"/>
                <w:sz w:val="28"/>
                <w:szCs w:val="20"/>
                <w:lang w:val="en-GB" w:eastAsia="ar-SA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noProof/>
                <w:spacing w:val="10"/>
                <w:sz w:val="28"/>
                <w:szCs w:val="20"/>
                <w:lang w:eastAsia="uk-UA"/>
              </w:rPr>
              <w:drawing>
                <wp:inline distT="0" distB="0" distL="0" distR="0" wp14:anchorId="3F687626">
                  <wp:extent cx="838200" cy="466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bCs/>
                <w:spacing w:val="10"/>
                <w:sz w:val="28"/>
                <w:szCs w:val="20"/>
                <w:lang w:val="en-GB" w:eastAsia="ar-SA"/>
              </w:rPr>
            </w:pPr>
            <w:proofErr w:type="spellStart"/>
            <w:r w:rsidRPr="002B38DF">
              <w:rPr>
                <w:rFonts w:ascii="Arial Narrow" w:eastAsia="Times New Roman" w:hAnsi="Arial Narrow" w:cs="Times New Roman"/>
                <w:b/>
                <w:bCs/>
                <w:spacing w:val="10"/>
                <w:sz w:val="28"/>
                <w:szCs w:val="20"/>
                <w:lang w:val="en-GB" w:eastAsia="ar-SA"/>
              </w:rPr>
              <w:t>Europass</w:t>
            </w:r>
            <w:proofErr w:type="spellEnd"/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bCs/>
                <w:spacing w:val="10"/>
                <w:sz w:val="28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bCs/>
                <w:spacing w:val="10"/>
                <w:sz w:val="28"/>
                <w:szCs w:val="20"/>
                <w:lang w:val="en-GB" w:eastAsia="ar-SA"/>
              </w:rPr>
              <w:t>Curriculum Vitae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noProof/>
                <w:sz w:val="20"/>
                <w:szCs w:val="20"/>
                <w:lang w:eastAsia="uk-UA"/>
              </w:rPr>
            </w:pPr>
            <w:r w:rsidRPr="002B38DF">
              <w:rPr>
                <w:rFonts w:ascii="Arial Narrow" w:eastAsia="Times New Roman" w:hAnsi="Arial Narrow" w:cs="Times New Roman"/>
                <w:sz w:val="24"/>
                <w:szCs w:val="20"/>
                <w:lang w:val="ru-RU" w:eastAsia="ar-SA"/>
              </w:rPr>
              <w:t xml:space="preserve">  </w:t>
            </w:r>
            <w:r w:rsidRPr="002B38DF">
              <w:rPr>
                <w:rFonts w:ascii="Arial Narrow" w:eastAsia="Times New Roman" w:hAnsi="Arial Narrow" w:cs="Times New Roman"/>
                <w:noProof/>
                <w:sz w:val="20"/>
                <w:szCs w:val="20"/>
                <w:lang w:eastAsia="uk-UA"/>
              </w:rPr>
              <w:drawing>
                <wp:inline distT="0" distB="0" distL="0" distR="0" wp14:anchorId="5E8C4A32" wp14:editId="47073FC6">
                  <wp:extent cx="1800225" cy="1800225"/>
                  <wp:effectExtent l="0" t="0" r="9525" b="9525"/>
                  <wp:docPr id="17" name="Рисунок 17" descr="C:\Users\СНАУ\Downloads\FB_IMG_1687691490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СНАУ\Downloads\FB_IMG_1687691490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Cs w:val="20"/>
                <w:lang w:val="ru-RU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ru-RU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ru-RU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Personal information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 xml:space="preserve">First name(s) / Surname(s) 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sz w:val="20"/>
                <w:szCs w:val="20"/>
                <w:lang w:val="en-GB" w:eastAsia="ar-SA"/>
              </w:rPr>
            </w:pPr>
            <w:proofErr w:type="spellStart"/>
            <w:r w:rsidRPr="002B38DF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ar-SA"/>
              </w:rPr>
              <w:t>Yurii</w:t>
            </w:r>
            <w:proofErr w:type="spellEnd"/>
            <w:r w:rsidRPr="002B38DF">
              <w:rPr>
                <w:rFonts w:ascii="Arial Narrow" w:eastAsia="Times New Roman" w:hAnsi="Arial Narrow" w:cs="Times New Roman"/>
                <w:b/>
                <w:sz w:val="20"/>
                <w:szCs w:val="20"/>
                <w:lang w:val="en-US" w:eastAsia="ar-SA"/>
              </w:rPr>
              <w:t xml:space="preserve"> Kazantsev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Address(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7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Kondratiev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lane., flat 49, Sumy 40022, Ukraine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Telephone(s)</w:t>
            </w:r>
          </w:p>
        </w:tc>
        <w:tc>
          <w:tcPr>
            <w:tcW w:w="2830" w:type="dxa"/>
            <w:gridSpan w:val="5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+ 38(095)3626907</w:t>
            </w:r>
          </w:p>
        </w:tc>
        <w:tc>
          <w:tcPr>
            <w:tcW w:w="1851" w:type="dxa"/>
            <w:gridSpan w:val="4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838" w:type="dxa"/>
            <w:gridSpan w:val="4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Fax(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)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E-mail</w:t>
            </w:r>
          </w:p>
        </w:tc>
        <w:tc>
          <w:tcPr>
            <w:tcW w:w="7519" w:type="dxa"/>
            <w:gridSpan w:val="13"/>
          </w:tcPr>
          <w:p w:rsidR="002B38DF" w:rsidRPr="002B38DF" w:rsidRDefault="00A32101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hyperlink r:id="rId7" w:history="1">
              <w:r w:rsidR="002B38DF" w:rsidRPr="002B38DF">
                <w:rPr>
                  <w:rFonts w:ascii="Arial Narrow" w:eastAsia="Times New Roman" w:hAnsi="Arial Narrow" w:cs="Arial"/>
                  <w:color w:val="0000FF"/>
                  <w:sz w:val="20"/>
                  <w:szCs w:val="20"/>
                  <w:u w:val="single"/>
                  <w:lang w:val="en-US" w:eastAsia="ar-SA"/>
                </w:rPr>
                <w:t>kazantsevyuriy@yahoo.com</w:t>
              </w:r>
            </w:hyperlink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Nationality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Ukrainian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 of birth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March 23, 1980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Gender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Male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Current employment / Occupational field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Lecturer of the Department of Foreign Languages, Biotechnological Faculty, Sumy National Agrarian University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Work experience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September 2023 – Present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Occupation or position held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Lecturer of the Department of Foreign Languages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Main activities and responsibilities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Delivery of practical classes in teaching English as a foreign language for students of A1-C1 levels, the development and delivery of educational programs, the development of teaching and learning materials and resources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Name and address of employer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Sumy National Agrarian University, 160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Herasym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Kondratiev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Street, Sumy, 40021, Ukraine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Type of business or sector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Higher Educational Institution (Agricultural Sector)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ru-RU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September 20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19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 - September 2023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Occupation or position held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Director,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Main activities and responsibilities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Operations management developing and implementation of business strategies and long-term goals for the company, supervision of production schedules, raw material procurement, and processing techniques, financial management., supervision of innovations and product development.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Name and address of employer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LLC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Grovs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Wood, 6 Gagarin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str</w:t>
            </w:r>
            <w:proofErr w:type="spellEnd"/>
            <w:r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.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, Sumy, 40030, Ukraine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Type of business or sector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Wood processing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September 2002 – August 2019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Occupation or position held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Lecturer of the Department of Foreign Languages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lastRenderedPageBreak/>
              <w:t>Main activities and responsibilities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Delivery of practical classes in teaching English as a foreign language for students of A1-C1 levels, the development and delivery of educational programs, the development of teaching and learning materials and resources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Name and address of employer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Sumy National Agrarian University, 160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Herasym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Kondratiev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 Street, Sumy, 40021, Ukraine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Type of business or sector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Higher Educational Institution (Agrarian Sector)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Education and training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76" w:lineRule="auto"/>
              <w:rPr>
                <w:rFonts w:ascii="Arial Narrow" w:eastAsia="Times New Roman" w:hAnsi="Arial Narrow" w:cs="Times New Roman"/>
                <w:sz w:val="10"/>
                <w:szCs w:val="1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01/09/2017-01.02.2019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Title of qualification awarded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120" w:line="276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Chief specialist in Entrepreneurship Trade and Exchange activities, economist-analyst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Principal subjects/occupational skills covered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120" w:line="276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Market and trend analysis, negotiation and networking, leadership and team management, financial planning and analysis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Name and type of organisation providing education and training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76" w:lineRule="auto"/>
              <w:ind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Sumy National Agrarian University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Level in national or international classification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76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Master’s degree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Dates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01/09/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1996 – 01/062001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Title of qualification awarded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Teacher specialist in English language and literature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Principal subjects/occupational skills covered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Theory and methods of teaching foreign languages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Name and type of organisation providing education and training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Sumy Pedagogical University named after A.S. Makarenko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Level in national or international classification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76" w:lineRule="auto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Personal skills and competences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Highly-qualified professional,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ready to improve professional skills,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responsible, self-demanding, sociable, punctual,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 xml:space="preserve"> always ready to help those in need, hardworking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Mother tongue(s)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Ukrainian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Other language(s)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Russian, English, German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Self-assessment</w:t>
            </w:r>
          </w:p>
        </w:tc>
        <w:tc>
          <w:tcPr>
            <w:tcW w:w="137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980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Understanding</w:t>
            </w:r>
          </w:p>
        </w:tc>
        <w:tc>
          <w:tcPr>
            <w:tcW w:w="289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Speaking</w:t>
            </w:r>
          </w:p>
        </w:tc>
        <w:tc>
          <w:tcPr>
            <w:tcW w:w="15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Writing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textAlignment w:val="center"/>
              <w:rPr>
                <w:rFonts w:ascii="Arial Narrow" w:eastAsia="Times New Roman" w:hAnsi="Arial Narrow" w:cs="Times New Roman"/>
                <w:i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i/>
                <w:sz w:val="20"/>
                <w:szCs w:val="20"/>
                <w:lang w:val="en-GB" w:eastAsia="ar-SA"/>
              </w:rPr>
              <w:t>European level (*)</w:t>
            </w:r>
          </w:p>
        </w:tc>
        <w:tc>
          <w:tcPr>
            <w:tcW w:w="137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  <w:t>Listening</w:t>
            </w:r>
          </w:p>
        </w:tc>
        <w:tc>
          <w:tcPr>
            <w:tcW w:w="1478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</w:pPr>
            <w:smartTag w:uri="urn:schemas-microsoft-com:office:smarttags" w:element="City">
              <w:smartTag w:uri="urn:schemas-microsoft-com:office:smarttags" w:element="place">
                <w:r w:rsidRPr="002B38DF">
                  <w:rPr>
                    <w:rFonts w:ascii="Arial Narrow" w:eastAsia="Times New Roman" w:hAnsi="Arial Narrow" w:cs="Times New Roman"/>
                    <w:sz w:val="18"/>
                    <w:szCs w:val="20"/>
                    <w:lang w:val="en-GB" w:eastAsia="ar-SA"/>
                  </w:rPr>
                  <w:t>Reading</w:t>
                </w:r>
              </w:smartTag>
            </w:smartTag>
          </w:p>
        </w:tc>
        <w:tc>
          <w:tcPr>
            <w:tcW w:w="1526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  <w:t>Spoken interaction</w:t>
            </w:r>
          </w:p>
        </w:tc>
        <w:tc>
          <w:tcPr>
            <w:tcW w:w="136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  <w:t>Spoken production</w:t>
            </w:r>
          </w:p>
        </w:tc>
        <w:tc>
          <w:tcPr>
            <w:tcW w:w="1510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57" w:right="57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German</w:t>
            </w:r>
          </w:p>
        </w:tc>
        <w:tc>
          <w:tcPr>
            <w:tcW w:w="137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B1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Independent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B2</w:t>
            </w:r>
          </w:p>
        </w:tc>
        <w:tc>
          <w:tcPr>
            <w:tcW w:w="1195" w:type="dxa"/>
            <w:gridSpan w:val="2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Independent user</w:t>
            </w:r>
          </w:p>
        </w:tc>
        <w:tc>
          <w:tcPr>
            <w:tcW w:w="3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B1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Independent user</w:t>
            </w:r>
          </w:p>
        </w:tc>
        <w:tc>
          <w:tcPr>
            <w:tcW w:w="32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B1</w:t>
            </w:r>
          </w:p>
        </w:tc>
        <w:tc>
          <w:tcPr>
            <w:tcW w:w="1045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Independent user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B1</w:t>
            </w:r>
          </w:p>
        </w:tc>
        <w:tc>
          <w:tcPr>
            <w:tcW w:w="1229" w:type="dxa"/>
            <w:tcBorders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Independent user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English</w:t>
            </w:r>
          </w:p>
        </w:tc>
        <w:tc>
          <w:tcPr>
            <w:tcW w:w="137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Advanced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C1</w:t>
            </w:r>
          </w:p>
        </w:tc>
        <w:tc>
          <w:tcPr>
            <w:tcW w:w="1195" w:type="dxa"/>
            <w:gridSpan w:val="2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Advanced user</w:t>
            </w:r>
          </w:p>
        </w:tc>
        <w:tc>
          <w:tcPr>
            <w:tcW w:w="3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C1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Advanced user</w:t>
            </w:r>
          </w:p>
        </w:tc>
        <w:tc>
          <w:tcPr>
            <w:tcW w:w="32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C1</w:t>
            </w:r>
          </w:p>
        </w:tc>
        <w:tc>
          <w:tcPr>
            <w:tcW w:w="1045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Advanced user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C1</w:t>
            </w:r>
          </w:p>
        </w:tc>
        <w:tc>
          <w:tcPr>
            <w:tcW w:w="1229" w:type="dxa"/>
            <w:tcBorders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Advanced user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Cs w:val="20"/>
                <w:lang w:val="en-GB" w:eastAsia="ar-SA"/>
              </w:rPr>
              <w:t>Russian</w:t>
            </w:r>
          </w:p>
        </w:tc>
        <w:tc>
          <w:tcPr>
            <w:tcW w:w="137" w:type="dxa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Proficient user</w:t>
            </w: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C2</w:t>
            </w:r>
          </w:p>
        </w:tc>
        <w:tc>
          <w:tcPr>
            <w:tcW w:w="1195" w:type="dxa"/>
            <w:gridSpan w:val="2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Proficient user</w:t>
            </w:r>
          </w:p>
        </w:tc>
        <w:tc>
          <w:tcPr>
            <w:tcW w:w="30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C2</w:t>
            </w:r>
          </w:p>
        </w:tc>
        <w:tc>
          <w:tcPr>
            <w:tcW w:w="1219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Proficient user</w:t>
            </w:r>
          </w:p>
        </w:tc>
        <w:tc>
          <w:tcPr>
            <w:tcW w:w="32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C2</w:t>
            </w:r>
          </w:p>
        </w:tc>
        <w:tc>
          <w:tcPr>
            <w:tcW w:w="1045" w:type="dxa"/>
            <w:tcBorders>
              <w:bottom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Proficient user</w:t>
            </w: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C2</w:t>
            </w:r>
          </w:p>
        </w:tc>
        <w:tc>
          <w:tcPr>
            <w:tcW w:w="1229" w:type="dxa"/>
            <w:tcBorders>
              <w:bottom w:val="single" w:sz="1" w:space="0" w:color="000000"/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Proficient user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  <w:tcMar>
              <w:top w:w="0" w:type="dxa"/>
              <w:bottom w:w="113" w:type="dxa"/>
            </w:tcMar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/>
              <w:rPr>
                <w:rFonts w:ascii="Arial Narrow" w:eastAsia="Times New Roman" w:hAnsi="Arial Narrow" w:cs="Times New Roman"/>
                <w:i/>
                <w:sz w:val="18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Social skills and competences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  Communication skills, gained through teaching at the undergraduate and graduate level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Organisational skills and competences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before="74"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Goal setting and meeting goals, decision making, organization, problem solving, teamwork, strategic thinking, implementing strategy 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Cs w:val="20"/>
                <w:lang w:val="en-GB" w:eastAsia="ar-SA"/>
              </w:rPr>
              <w:t>Computer skills and competences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Computer literate </w:t>
            </w:r>
            <w:r w:rsidRPr="002B38DF">
              <w:rPr>
                <w:rFonts w:ascii="Cambria Math" w:eastAsia="Times New Roman" w:hAnsi="Cambria Math" w:cs="Cambria Math"/>
                <w:sz w:val="20"/>
                <w:szCs w:val="20"/>
                <w:lang w:val="en-GB" w:eastAsia="ar-SA"/>
              </w:rPr>
              <w:t>‐</w:t>
            </w: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 xml:space="preserve"> proficient in using Word, Excel, PowerPoint, and other computer programmes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  <w:trHeight w:val="528"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Additional information: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t>Scientific Research Topic and Publications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8A076E" w:rsidRDefault="008A076E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Sumy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National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Agrarian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University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&amp; Kazantsev, Y. (2025). TEACHING STAFF MOBILITY UNDER THE ERASMUS+ PROGRAMME AS A DRIVER OF INTERNATIONALISATION </w:t>
            </w:r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lastRenderedPageBreak/>
              <w:t xml:space="preserve">OF GERMAN HIGHER EDUCATION (2018–2023).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Educational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Analytics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Ukraine</w:t>
            </w:r>
            <w:proofErr w:type="spellEnd"/>
            <w:r w:rsidRPr="008A076E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, (3), 107–122. https://doi.org/10.32987/2617-8532-2025-3-107-122</w:t>
            </w:r>
          </w:p>
          <w:p w:rsidR="002B38DF" w:rsidRPr="002B38DF" w:rsidRDefault="002B38DF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Petrovа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A. V., Kazantsev,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Yu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V., &amp;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Tsyhanok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H. M. (2024).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Educational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strategies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for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developing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digital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competence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higher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education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students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. https://doi.org/10.5281/ZENODO.14580379</w:t>
            </w:r>
          </w:p>
          <w:p w:rsidR="002B38DF" w:rsidRPr="002B38DF" w:rsidRDefault="002B38DF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Kazantsev,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Yu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V. (2024).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European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experience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internationalization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higher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education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Lessons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prospects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for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Uk</w:t>
            </w:r>
            <w:bookmarkStart w:id="0" w:name="_GoBack"/>
            <w:bookmarkEnd w:id="0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rainian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universities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Proceedings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3rd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International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Practical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Conference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"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Modern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Exploring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Theories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Innovations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Practical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Solutions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", 10–14. https://www.eoss-conf.com/wp-content/uploads/2024/12/Odesa_Ukraine_30_12_24.pdf</w:t>
            </w:r>
          </w:p>
          <w:p w:rsidR="002B38DF" w:rsidRPr="002B38DF" w:rsidRDefault="002B38DF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Kazantsev,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Yu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V. (2024).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Leading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channels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perception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a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source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data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for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AI-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powered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teaching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technologies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personalized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learning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Proceedings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3rd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International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Practical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Conference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"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Modern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Exploring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Theories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Innovations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Practical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Solutions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", 121–124. https://www.eoss-conf.com/wp-content/uploads/2024/12/Odesa_Ukraine_30_12_24.pdf</w:t>
            </w:r>
          </w:p>
          <w:p w:rsidR="002B38DF" w:rsidRPr="002B38DF" w:rsidRDefault="002B38DF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ind w:right="113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Kazantsev,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Yu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V. (2024).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Personalized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learning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foreign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languages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with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AI-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powered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technologies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LII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International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Practical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Conference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, "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Research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Age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Virtual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Reality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Exploring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New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Frontiers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",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Collection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abstracts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International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Unity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, 218–222.</w:t>
            </w:r>
          </w:p>
          <w:p w:rsidR="002B38DF" w:rsidRPr="002B38DF" w:rsidRDefault="002B38DF" w:rsidP="008A076E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both"/>
              <w:rPr>
                <w:rFonts w:ascii="Arial Narrow" w:eastAsia="Times New Roman" w:hAnsi="Arial Narrow" w:cs="Arial"/>
                <w:b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Kazantsev,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Yu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V. (2023).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use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artificial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intelligence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education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Opportunities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security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Proceedings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All-Ukrainian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Sociolinguistic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Seminar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: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The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Concept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of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"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Security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"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Scientific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Intercultural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Domestic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Ukrainian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)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and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European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Discourses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pp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 xml:space="preserve">. 54-56). EUSPACED. </w:t>
            </w:r>
            <w:proofErr w:type="spellStart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Sumy</w:t>
            </w:r>
            <w:proofErr w:type="spellEnd"/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  <w:t>.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  <w:lastRenderedPageBreak/>
              <w:t>Projects Experience:</w:t>
            </w:r>
          </w:p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eastAsia="ar-SA"/>
              </w:rPr>
            </w:pPr>
            <w:r w:rsidRPr="002B38DF">
              <w:rPr>
                <w:rFonts w:ascii="Arial Narrow" w:eastAsia="Times New Roman" w:hAnsi="Arial Narrow" w:cs="Times New Roman"/>
                <w:sz w:val="20"/>
                <w:szCs w:val="20"/>
                <w:lang w:val="en-US" w:eastAsia="ar-SA"/>
              </w:rPr>
              <w:t>Project Translator. Training of Experts for Assessing the Condition of Soils Damaged by Combat Activities. Organized by SNAU and RAU. 2023-2024.</w:t>
            </w: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4"/>
                <w:szCs w:val="20"/>
                <w:lang w:val="en-GB" w:eastAsia="ar-SA"/>
              </w:rPr>
            </w:pPr>
          </w:p>
        </w:tc>
      </w:tr>
      <w:tr w:rsidR="002B38DF" w:rsidRPr="002B38DF" w:rsidTr="00EC3E7D">
        <w:trPr>
          <w:cantSplit/>
        </w:trPr>
        <w:tc>
          <w:tcPr>
            <w:tcW w:w="3116" w:type="dxa"/>
            <w:gridSpan w:val="2"/>
            <w:tcBorders>
              <w:right w:val="single" w:sz="1" w:space="0" w:color="000000"/>
            </w:tcBorders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jc w:val="right"/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</w:pPr>
            <w:r w:rsidRPr="002B38DF">
              <w:rPr>
                <w:rFonts w:ascii="Arial Narrow" w:eastAsia="Times New Roman" w:hAnsi="Arial Narrow" w:cs="Times New Roman"/>
                <w:b/>
                <w:sz w:val="24"/>
                <w:szCs w:val="20"/>
                <w:lang w:val="en-GB" w:eastAsia="ar-SA"/>
              </w:rPr>
              <w:t>Annexes</w:t>
            </w:r>
          </w:p>
        </w:tc>
        <w:tc>
          <w:tcPr>
            <w:tcW w:w="7519" w:type="dxa"/>
            <w:gridSpan w:val="13"/>
          </w:tcPr>
          <w:p w:rsidR="002B38DF" w:rsidRPr="002B38DF" w:rsidRDefault="002B38DF" w:rsidP="00EC3E7D">
            <w:pPr>
              <w:suppressAutoHyphens/>
              <w:spacing w:after="0" w:line="240" w:lineRule="auto"/>
              <w:ind w:left="113" w:right="113"/>
              <w:rPr>
                <w:rFonts w:ascii="Arial Narrow" w:eastAsia="Times New Roman" w:hAnsi="Arial Narrow" w:cs="Times New Roman"/>
                <w:sz w:val="20"/>
                <w:szCs w:val="20"/>
                <w:lang w:val="en-GB" w:eastAsia="ar-SA"/>
              </w:rPr>
            </w:pPr>
          </w:p>
        </w:tc>
      </w:tr>
    </w:tbl>
    <w:p w:rsidR="00911EBE" w:rsidRDefault="00911EBE"/>
    <w:sectPr w:rsidR="00911EBE" w:rsidSect="002B38DF">
      <w:pgSz w:w="11906" w:h="16838"/>
      <w:pgMar w:top="850" w:right="282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F1632A"/>
    <w:multiLevelType w:val="hybridMultilevel"/>
    <w:tmpl w:val="E8EE9008"/>
    <w:lvl w:ilvl="0" w:tplc="A300CE18">
      <w:start w:val="1"/>
      <w:numFmt w:val="decimal"/>
      <w:lvlText w:val="%1."/>
      <w:lvlJc w:val="left"/>
      <w:pPr>
        <w:ind w:left="83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53" w:hanging="360"/>
      </w:pPr>
    </w:lvl>
    <w:lvl w:ilvl="2" w:tplc="0422001B" w:tentative="1">
      <w:start w:val="1"/>
      <w:numFmt w:val="lowerRoman"/>
      <w:lvlText w:val="%3."/>
      <w:lvlJc w:val="right"/>
      <w:pPr>
        <w:ind w:left="2273" w:hanging="180"/>
      </w:pPr>
    </w:lvl>
    <w:lvl w:ilvl="3" w:tplc="0422000F" w:tentative="1">
      <w:start w:val="1"/>
      <w:numFmt w:val="decimal"/>
      <w:lvlText w:val="%4."/>
      <w:lvlJc w:val="left"/>
      <w:pPr>
        <w:ind w:left="2993" w:hanging="360"/>
      </w:pPr>
    </w:lvl>
    <w:lvl w:ilvl="4" w:tplc="04220019" w:tentative="1">
      <w:start w:val="1"/>
      <w:numFmt w:val="lowerLetter"/>
      <w:lvlText w:val="%5."/>
      <w:lvlJc w:val="left"/>
      <w:pPr>
        <w:ind w:left="3713" w:hanging="360"/>
      </w:pPr>
    </w:lvl>
    <w:lvl w:ilvl="5" w:tplc="0422001B" w:tentative="1">
      <w:start w:val="1"/>
      <w:numFmt w:val="lowerRoman"/>
      <w:lvlText w:val="%6."/>
      <w:lvlJc w:val="right"/>
      <w:pPr>
        <w:ind w:left="4433" w:hanging="180"/>
      </w:pPr>
    </w:lvl>
    <w:lvl w:ilvl="6" w:tplc="0422000F" w:tentative="1">
      <w:start w:val="1"/>
      <w:numFmt w:val="decimal"/>
      <w:lvlText w:val="%7."/>
      <w:lvlJc w:val="left"/>
      <w:pPr>
        <w:ind w:left="5153" w:hanging="360"/>
      </w:pPr>
    </w:lvl>
    <w:lvl w:ilvl="7" w:tplc="04220019" w:tentative="1">
      <w:start w:val="1"/>
      <w:numFmt w:val="lowerLetter"/>
      <w:lvlText w:val="%8."/>
      <w:lvlJc w:val="left"/>
      <w:pPr>
        <w:ind w:left="5873" w:hanging="360"/>
      </w:pPr>
    </w:lvl>
    <w:lvl w:ilvl="8" w:tplc="0422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DF"/>
    <w:rsid w:val="002B38DF"/>
    <w:rsid w:val="008A076E"/>
    <w:rsid w:val="00911EBE"/>
    <w:rsid w:val="00A32101"/>
    <w:rsid w:val="00EC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3A85E4F"/>
  <w15:chartTrackingRefBased/>
  <w15:docId w15:val="{D26AB122-C486-4439-8BDD-F4651F21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zantsevyuriy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4039</Words>
  <Characters>2303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СНАУ</dc:creator>
  <cp:keywords/>
  <dc:description/>
  <cp:lastModifiedBy>lenovo</cp:lastModifiedBy>
  <cp:revision>3</cp:revision>
  <dcterms:created xsi:type="dcterms:W3CDTF">2025-01-22T11:43:00Z</dcterms:created>
  <dcterms:modified xsi:type="dcterms:W3CDTF">2026-09-17T10:27:00Z</dcterms:modified>
</cp:coreProperties>
</file>