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8090B" w14:textId="101DBE0F" w:rsidR="00980B8E" w:rsidRPr="00A24D07" w:rsidRDefault="00A24D07" w:rsidP="00980B8E">
      <w:pPr>
        <w:spacing w:after="0" w:line="360" w:lineRule="auto"/>
        <w:ind w:left="0" w:firstLine="0"/>
        <w:jc w:val="center"/>
        <w:rPr>
          <w:b/>
          <w:sz w:val="40"/>
          <w:szCs w:val="24"/>
          <w:u w:val="single"/>
        </w:rPr>
      </w:pPr>
      <w:r w:rsidRPr="00A24D07">
        <w:rPr>
          <w:b/>
          <w:sz w:val="28"/>
          <w:u w:val="single"/>
        </w:rPr>
        <w:t>Реалізація генетичного потенціалу сільськогосподарських тварин</w:t>
      </w:r>
    </w:p>
    <w:p w14:paraId="1B4FE207" w14:textId="5CA4024F" w:rsidR="00980B8E" w:rsidRPr="00980B8E" w:rsidRDefault="00980B8E" w:rsidP="00980B8E">
      <w:pPr>
        <w:spacing w:after="0" w:line="360" w:lineRule="auto"/>
        <w:ind w:left="0" w:firstLine="0"/>
        <w:jc w:val="center"/>
        <w:rPr>
          <w:b/>
          <w:bCs/>
          <w:sz w:val="28"/>
          <w:szCs w:val="24"/>
        </w:rPr>
      </w:pPr>
      <w:r w:rsidRPr="00980B8E">
        <w:rPr>
          <w:b/>
          <w:bCs/>
          <w:sz w:val="28"/>
          <w:szCs w:val="24"/>
        </w:rPr>
        <w:t>Кафедра генетики, селекції та біотехнології тварин</w:t>
      </w:r>
    </w:p>
    <w:p w14:paraId="0760327A" w14:textId="36DFEB59" w:rsidR="00980B8E" w:rsidRPr="00980B8E" w:rsidRDefault="00980B8E" w:rsidP="00980B8E">
      <w:pPr>
        <w:spacing w:after="0" w:line="360" w:lineRule="auto"/>
        <w:ind w:left="0" w:firstLine="0"/>
        <w:jc w:val="left"/>
        <w:rPr>
          <w:sz w:val="28"/>
          <w:szCs w:val="24"/>
        </w:rPr>
      </w:pPr>
    </w:p>
    <w:p w14:paraId="47549504" w14:textId="1816FC68" w:rsidR="00980B8E" w:rsidRPr="00980B8E" w:rsidRDefault="00980B8E" w:rsidP="00980B8E">
      <w:pPr>
        <w:spacing w:after="0" w:line="360" w:lineRule="auto"/>
        <w:ind w:left="0" w:firstLine="0"/>
        <w:jc w:val="left"/>
        <w:rPr>
          <w:b/>
          <w:bCs/>
          <w:i/>
          <w:iCs/>
          <w:sz w:val="28"/>
          <w:szCs w:val="24"/>
        </w:rPr>
      </w:pPr>
      <w:r w:rsidRPr="00980B8E">
        <w:rPr>
          <w:b/>
          <w:bCs/>
          <w:i/>
          <w:iCs/>
          <w:sz w:val="28"/>
          <w:szCs w:val="24"/>
        </w:rPr>
        <w:t xml:space="preserve">Лектор: </w:t>
      </w:r>
      <w:r w:rsidR="00A24D07">
        <w:rPr>
          <w:b/>
          <w:bCs/>
          <w:i/>
          <w:iCs/>
          <w:sz w:val="28"/>
          <w:szCs w:val="24"/>
        </w:rPr>
        <w:t>Хмельничий Л.М.</w:t>
      </w:r>
    </w:p>
    <w:p w14:paraId="51BCAB3C" w14:textId="6211D2D5" w:rsidR="00980B8E" w:rsidRPr="00980B8E" w:rsidRDefault="00980B8E" w:rsidP="00980B8E">
      <w:pPr>
        <w:spacing w:after="0" w:line="360" w:lineRule="auto"/>
        <w:ind w:left="0" w:firstLine="0"/>
        <w:jc w:val="left"/>
        <w:rPr>
          <w:b/>
          <w:bCs/>
          <w:sz w:val="28"/>
          <w:szCs w:val="24"/>
        </w:rPr>
      </w:pPr>
      <w:r w:rsidRPr="00392C22">
        <w:rPr>
          <w:b/>
          <w:bCs/>
          <w:i/>
          <w:iCs/>
          <w:sz w:val="28"/>
          <w:szCs w:val="24"/>
        </w:rPr>
        <w:t>Семестр</w:t>
      </w:r>
      <w:r w:rsidRPr="00392C22">
        <w:rPr>
          <w:sz w:val="28"/>
          <w:szCs w:val="24"/>
        </w:rPr>
        <w:t xml:space="preserve">                                            </w:t>
      </w:r>
      <w:r w:rsidR="00392C22" w:rsidRPr="00392C22">
        <w:rPr>
          <w:b/>
          <w:bCs/>
          <w:sz w:val="28"/>
          <w:szCs w:val="24"/>
        </w:rPr>
        <w:t>4</w:t>
      </w:r>
    </w:p>
    <w:p w14:paraId="488B0548" w14:textId="343385F1" w:rsidR="00980B8E" w:rsidRPr="00980B8E" w:rsidRDefault="00980B8E" w:rsidP="00980B8E">
      <w:pPr>
        <w:spacing w:after="0" w:line="360" w:lineRule="auto"/>
        <w:ind w:left="0" w:firstLine="0"/>
        <w:jc w:val="left"/>
        <w:rPr>
          <w:b/>
          <w:bCs/>
          <w:sz w:val="28"/>
          <w:szCs w:val="24"/>
        </w:rPr>
      </w:pPr>
      <w:r w:rsidRPr="00980B8E">
        <w:rPr>
          <w:b/>
          <w:bCs/>
          <w:i/>
          <w:iCs/>
          <w:sz w:val="28"/>
          <w:szCs w:val="24"/>
        </w:rPr>
        <w:t>Освітній ступінь</w:t>
      </w:r>
      <w:r w:rsidRPr="00980B8E">
        <w:rPr>
          <w:sz w:val="28"/>
          <w:szCs w:val="24"/>
        </w:rPr>
        <w:t xml:space="preserve">                              </w:t>
      </w:r>
      <w:r w:rsidR="0030150D">
        <w:rPr>
          <w:b/>
          <w:bCs/>
          <w:sz w:val="28"/>
          <w:szCs w:val="24"/>
        </w:rPr>
        <w:t>Доктор філософії</w:t>
      </w:r>
      <w:bookmarkStart w:id="0" w:name="_GoBack"/>
      <w:bookmarkEnd w:id="0"/>
    </w:p>
    <w:p w14:paraId="40183F8D" w14:textId="57F30F08" w:rsidR="00980B8E" w:rsidRPr="00980B8E" w:rsidRDefault="00980B8E" w:rsidP="00980B8E">
      <w:pPr>
        <w:spacing w:after="0" w:line="360" w:lineRule="auto"/>
        <w:ind w:left="0" w:firstLine="0"/>
        <w:jc w:val="left"/>
        <w:rPr>
          <w:sz w:val="28"/>
          <w:szCs w:val="24"/>
        </w:rPr>
      </w:pPr>
      <w:r w:rsidRPr="00980B8E">
        <w:rPr>
          <w:b/>
          <w:bCs/>
          <w:i/>
          <w:iCs/>
          <w:sz w:val="28"/>
          <w:szCs w:val="24"/>
        </w:rPr>
        <w:t>Кількість кредитів ЄКТС</w:t>
      </w:r>
      <w:r w:rsidRPr="00980B8E">
        <w:rPr>
          <w:sz w:val="28"/>
          <w:szCs w:val="24"/>
        </w:rPr>
        <w:t xml:space="preserve">               </w:t>
      </w:r>
      <w:r w:rsidRPr="00980B8E">
        <w:rPr>
          <w:b/>
          <w:bCs/>
          <w:sz w:val="28"/>
          <w:szCs w:val="24"/>
        </w:rPr>
        <w:t>5</w:t>
      </w:r>
    </w:p>
    <w:p w14:paraId="229481D8" w14:textId="734904F3" w:rsidR="00980B8E" w:rsidRPr="00234F2A" w:rsidRDefault="00980B8E" w:rsidP="00980B8E">
      <w:pPr>
        <w:spacing w:after="0" w:line="360" w:lineRule="auto"/>
        <w:ind w:left="0" w:firstLine="0"/>
        <w:jc w:val="left"/>
        <w:rPr>
          <w:b/>
          <w:bCs/>
          <w:sz w:val="28"/>
          <w:szCs w:val="24"/>
        </w:rPr>
      </w:pPr>
      <w:r w:rsidRPr="00980B8E">
        <w:rPr>
          <w:b/>
          <w:bCs/>
          <w:i/>
          <w:iCs/>
          <w:sz w:val="28"/>
          <w:szCs w:val="24"/>
        </w:rPr>
        <w:t>Форма контролю</w:t>
      </w:r>
      <w:r w:rsidRPr="00980B8E">
        <w:rPr>
          <w:sz w:val="28"/>
          <w:szCs w:val="24"/>
        </w:rPr>
        <w:t xml:space="preserve">                             </w:t>
      </w:r>
      <w:r w:rsidR="00234F2A">
        <w:rPr>
          <w:b/>
          <w:bCs/>
          <w:sz w:val="28"/>
          <w:szCs w:val="24"/>
        </w:rPr>
        <w:t>Іспит</w:t>
      </w:r>
    </w:p>
    <w:p w14:paraId="3D774872" w14:textId="7425964D" w:rsidR="00980B8E" w:rsidRPr="00980B8E" w:rsidRDefault="00980B8E" w:rsidP="00980B8E">
      <w:pPr>
        <w:spacing w:after="0" w:line="360" w:lineRule="auto"/>
        <w:ind w:left="0" w:firstLine="0"/>
        <w:jc w:val="left"/>
        <w:rPr>
          <w:b/>
          <w:bCs/>
          <w:sz w:val="28"/>
          <w:szCs w:val="24"/>
        </w:rPr>
      </w:pPr>
      <w:r w:rsidRPr="00980B8E">
        <w:rPr>
          <w:b/>
          <w:bCs/>
          <w:i/>
          <w:iCs/>
          <w:sz w:val="28"/>
          <w:szCs w:val="24"/>
        </w:rPr>
        <w:t>Аудиторні години</w:t>
      </w:r>
      <w:r w:rsidRPr="00980B8E">
        <w:rPr>
          <w:sz w:val="28"/>
          <w:szCs w:val="24"/>
        </w:rPr>
        <w:t xml:space="preserve">                           </w:t>
      </w:r>
      <w:r w:rsidR="00A24D07">
        <w:rPr>
          <w:b/>
          <w:bCs/>
          <w:sz w:val="28"/>
          <w:szCs w:val="24"/>
        </w:rPr>
        <w:t>50 (20 год. л</w:t>
      </w:r>
      <w:r w:rsidRPr="00980B8E">
        <w:rPr>
          <w:b/>
          <w:bCs/>
          <w:sz w:val="28"/>
          <w:szCs w:val="24"/>
        </w:rPr>
        <w:t>екцій, 30 год</w:t>
      </w:r>
      <w:r w:rsidR="00A24D07">
        <w:rPr>
          <w:b/>
          <w:bCs/>
          <w:sz w:val="28"/>
          <w:szCs w:val="24"/>
        </w:rPr>
        <w:t>.</w:t>
      </w:r>
      <w:r w:rsidRPr="00980B8E">
        <w:rPr>
          <w:b/>
          <w:bCs/>
          <w:sz w:val="28"/>
          <w:szCs w:val="24"/>
        </w:rPr>
        <w:t xml:space="preserve"> практичних)</w:t>
      </w:r>
    </w:p>
    <w:p w14:paraId="65F49CAC" w14:textId="742B4EF1" w:rsidR="00980B8E" w:rsidRPr="00980B8E" w:rsidRDefault="00980B8E" w:rsidP="00980B8E">
      <w:pPr>
        <w:spacing w:after="0" w:line="360" w:lineRule="auto"/>
        <w:ind w:left="0" w:firstLine="0"/>
        <w:rPr>
          <w:sz w:val="28"/>
          <w:szCs w:val="24"/>
        </w:rPr>
      </w:pPr>
    </w:p>
    <w:p w14:paraId="3C80794C" w14:textId="0A8D0C12" w:rsidR="00980B8E" w:rsidRPr="00980B8E" w:rsidRDefault="00980B8E" w:rsidP="00980B8E">
      <w:pPr>
        <w:spacing w:after="0" w:line="360" w:lineRule="auto"/>
        <w:ind w:left="0" w:firstLine="0"/>
        <w:jc w:val="center"/>
        <w:rPr>
          <w:b/>
          <w:bCs/>
          <w:sz w:val="28"/>
          <w:szCs w:val="24"/>
        </w:rPr>
      </w:pPr>
      <w:r w:rsidRPr="00980B8E">
        <w:rPr>
          <w:b/>
          <w:bCs/>
          <w:sz w:val="28"/>
          <w:szCs w:val="24"/>
        </w:rPr>
        <w:t>Загальний опис освітнього компонента</w:t>
      </w:r>
    </w:p>
    <w:p w14:paraId="44C6C807" w14:textId="67B7BF69" w:rsidR="00A24D07" w:rsidRPr="00A24D07" w:rsidRDefault="00A24D07" w:rsidP="00A24D07">
      <w:pPr>
        <w:spacing w:after="0" w:line="360" w:lineRule="auto"/>
        <w:ind w:left="0" w:firstLine="708"/>
        <w:rPr>
          <w:bCs/>
          <w:sz w:val="28"/>
        </w:rPr>
      </w:pPr>
      <w:r w:rsidRPr="00A24D07">
        <w:rPr>
          <w:bCs/>
          <w:sz w:val="28"/>
        </w:rPr>
        <w:t xml:space="preserve">Дисципліна «Реалізація генетичного потенціалу сільськогосподарських тварин» сприяє підготовці доктора філософії з технології виробництва і переробки продукції тваринництва, здатних професіонально використовувати знання з селекції у створенні та  поліпшенні сільськогосподарських тварин, основні методи селекційних досліджень, сучасні методологічні та організаційні напрямки селекційного процесу, зв’язок селекції з іншими науками, вплив генетико-популяційних параметрів на ефективність селекційного процесу, поліпшення порід та окремих стад, ознаки, форми та методи добору, ступені </w:t>
      </w:r>
      <w:proofErr w:type="spellStart"/>
      <w:r w:rsidR="001E2902">
        <w:rPr>
          <w:sz w:val="28"/>
          <w:szCs w:val="28"/>
          <w:shd w:val="clear" w:color="auto" w:fill="FFFFFF"/>
        </w:rPr>
        <w:t>успадковуваності</w:t>
      </w:r>
      <w:proofErr w:type="spellEnd"/>
      <w:r w:rsidR="001E2902">
        <w:rPr>
          <w:sz w:val="28"/>
          <w:szCs w:val="28"/>
          <w:shd w:val="clear" w:color="auto" w:fill="FFFFFF"/>
        </w:rPr>
        <w:t xml:space="preserve"> </w:t>
      </w:r>
      <w:r w:rsidR="00DA4EE7">
        <w:rPr>
          <w:bCs/>
          <w:sz w:val="28"/>
        </w:rPr>
        <w:t>селекційних кількісних ознак</w:t>
      </w:r>
      <w:r w:rsidRPr="00A24D07">
        <w:rPr>
          <w:bCs/>
          <w:sz w:val="28"/>
        </w:rPr>
        <w:t>, методи оцінки генотипу; сучасні методи оцінки генотипу тварин за фенотипом та генотипом, використання біотехнологічних методів в селекції тварин на сучасному етапі та в перспективі, методологічні основи розведення тварин, теоретичні основи великомасштабної селекції.</w:t>
      </w:r>
    </w:p>
    <w:p w14:paraId="62049C47" w14:textId="707195DE" w:rsidR="00A24D07" w:rsidRPr="00A24D07" w:rsidRDefault="00A24D07" w:rsidP="00A24D07">
      <w:pPr>
        <w:spacing w:after="0" w:line="360" w:lineRule="auto"/>
        <w:ind w:left="0" w:firstLine="708"/>
        <w:rPr>
          <w:bCs/>
          <w:sz w:val="28"/>
        </w:rPr>
      </w:pPr>
      <w:r w:rsidRPr="00A24D07">
        <w:rPr>
          <w:bCs/>
          <w:sz w:val="28"/>
        </w:rPr>
        <w:t xml:space="preserve">Основні теми, які підлягають вивченню: науково-методичні основи селекції тварин у напрямку реалізації генетичного потенціалу; генетичні основи селекції сільськогосподарських тварин; використання молекулярної генетики у тваринництві; провідні параметри популяційної генетики та їхнє значення у підвищенні ефективності селекції тварин; ефективність селекції; оцінка тварин </w:t>
      </w:r>
      <w:r w:rsidRPr="00A24D07">
        <w:rPr>
          <w:bCs/>
          <w:sz w:val="28"/>
        </w:rPr>
        <w:lastRenderedPageBreak/>
        <w:t>за генотипом; фактори зміни генетичної структури популяції тварин; теоретичні основи великомасштабної селекції у тваринництві; селекція молочної та молочно-м’ясної худоби у напрямку нарощування генетичного потенціалу продуктивності; вплив на розвиток селекційних ознак та рекордну продуктивність молочних корів генотипових чинників; селекційні програми – стратегія генетичного поліпшення сільськогосподарських тварин.</w:t>
      </w:r>
    </w:p>
    <w:p w14:paraId="647C71C3" w14:textId="1DBB2E7B" w:rsidR="00036951" w:rsidRPr="00980B8E" w:rsidRDefault="00234F2A" w:rsidP="00A24D07">
      <w:pPr>
        <w:spacing w:after="0" w:line="360" w:lineRule="auto"/>
        <w:ind w:left="0" w:firstLine="708"/>
        <w:rPr>
          <w:sz w:val="28"/>
          <w:szCs w:val="24"/>
        </w:rPr>
      </w:pPr>
      <w:r w:rsidRPr="00980B8E">
        <w:rPr>
          <w:b/>
          <w:sz w:val="28"/>
          <w:szCs w:val="24"/>
        </w:rPr>
        <w:t xml:space="preserve">Мета </w:t>
      </w:r>
      <w:r w:rsidR="00980B8E" w:rsidRPr="00980B8E">
        <w:rPr>
          <w:b/>
          <w:sz w:val="28"/>
          <w:szCs w:val="24"/>
        </w:rPr>
        <w:t>освітнього компонента</w:t>
      </w:r>
      <w:r w:rsidRPr="00980B8E">
        <w:rPr>
          <w:b/>
          <w:sz w:val="28"/>
          <w:szCs w:val="24"/>
        </w:rPr>
        <w:t xml:space="preserve">. </w:t>
      </w:r>
      <w:r w:rsidR="00A24D07" w:rsidRPr="00A24D07">
        <w:rPr>
          <w:bCs/>
          <w:sz w:val="28"/>
        </w:rPr>
        <w:t>Формування у аспірантів теоретичних знань і практичних навиків з питань селекції сільськогосподарських тварин у напрямку максимальної реалізації їхнього генетичного потенціалу за рахунок використання сучасних методів у галузі генетики та розведення, уміння розраховувати та використовувати популяційно-генетичні параметри в процесі добору та підбору дозволять прискорювати ефективність селекції сільськогосподарських тварин. Знання особливостей селекції різних видів тварин дозволить орієнтуватися у проблемах, які існують в сучасних умовах виробництва, вміло застосовувати новітні методи для поліпшення господарськи корисних ознак задля адаптації тварин до цих умов і максимальної реалізації їхнього генетичного потенціалу продуктивності.</w:t>
      </w:r>
      <w:r w:rsidR="00A24D07" w:rsidRPr="00A24D07">
        <w:rPr>
          <w:b/>
          <w:sz w:val="28"/>
        </w:rPr>
        <w:t xml:space="preserve"> </w:t>
      </w:r>
      <w:r w:rsidR="00A24D07" w:rsidRPr="00A24D07">
        <w:rPr>
          <w:bCs/>
          <w:sz w:val="28"/>
        </w:rPr>
        <w:t xml:space="preserve">Освітній компонент спрямований на досягнення фахових програмних </w:t>
      </w:r>
      <w:proofErr w:type="spellStart"/>
      <w:r w:rsidR="00A24D07" w:rsidRPr="00A24D07">
        <w:rPr>
          <w:bCs/>
          <w:sz w:val="28"/>
        </w:rPr>
        <w:t>компетентностей</w:t>
      </w:r>
      <w:proofErr w:type="spellEnd"/>
      <w:r w:rsidR="00A24D07" w:rsidRPr="00A24D07">
        <w:rPr>
          <w:bCs/>
          <w:sz w:val="28"/>
        </w:rPr>
        <w:t xml:space="preserve">, які реалізуються через дисциплінарні результати навчання, зокрема здатність оволодіти комплексом селекційних, генетичних, біотехнологічних та організаційних заходів, спрямованих на генетичний прогрес сучасного генофонду тварин у напрямку нарощування продуктивності та на збереження, в сучасних умовах інтенсифікації спеціалізованих порід, генофонду локальних і зникаючих порід сільськогосподарських тварин в Україні.  </w:t>
      </w:r>
    </w:p>
    <w:p w14:paraId="1BF7AD01" w14:textId="0FA55C16" w:rsidR="00036951" w:rsidRPr="00980B8E" w:rsidRDefault="00036951" w:rsidP="00980B8E">
      <w:pPr>
        <w:spacing w:after="0" w:line="360" w:lineRule="auto"/>
        <w:ind w:left="0" w:firstLine="0"/>
        <w:jc w:val="left"/>
        <w:rPr>
          <w:sz w:val="28"/>
          <w:szCs w:val="24"/>
        </w:rPr>
      </w:pPr>
    </w:p>
    <w:sectPr w:rsidR="00036951" w:rsidRPr="00980B8E">
      <w:pgSz w:w="11906" w:h="16841"/>
      <w:pgMar w:top="1440" w:right="1128" w:bottom="1440" w:left="113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82348"/>
    <w:multiLevelType w:val="hybridMultilevel"/>
    <w:tmpl w:val="861ECA5A"/>
    <w:lvl w:ilvl="0" w:tplc="6E0C51AE">
      <w:start w:val="3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2A74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1EAA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E8EA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38A5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3A2A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D450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AEEF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DE78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2EB6179"/>
    <w:multiLevelType w:val="multilevel"/>
    <w:tmpl w:val="CAD8698A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951"/>
    <w:rsid w:val="00036951"/>
    <w:rsid w:val="001E2902"/>
    <w:rsid w:val="00234F2A"/>
    <w:rsid w:val="0030150D"/>
    <w:rsid w:val="00392C22"/>
    <w:rsid w:val="005342FA"/>
    <w:rsid w:val="00980B8E"/>
    <w:rsid w:val="00A24D07"/>
    <w:rsid w:val="00BB7012"/>
    <w:rsid w:val="00DA4EE7"/>
    <w:rsid w:val="00E3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41B69"/>
  <w15:docId w15:val="{FA571E9A-3944-45DE-AD82-4D951EFC3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71" w:lineRule="auto"/>
      <w:ind w:left="72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2177</Words>
  <Characters>1242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СНАУ</cp:lastModifiedBy>
  <cp:revision>2</cp:revision>
  <cp:lastPrinted>2026-01-23T08:44:00Z</cp:lastPrinted>
  <dcterms:created xsi:type="dcterms:W3CDTF">2026-02-04T14:32:00Z</dcterms:created>
  <dcterms:modified xsi:type="dcterms:W3CDTF">2026-02-04T14:32:00Z</dcterms:modified>
</cp:coreProperties>
</file>