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6C" w:rsidRPr="003013CD" w:rsidRDefault="003E686C" w:rsidP="00EC1AF3">
      <w:pPr>
        <w:tabs>
          <w:tab w:val="left" w:pos="5408"/>
        </w:tabs>
        <w:spacing w:after="0" w:line="360" w:lineRule="auto"/>
        <w:ind w:left="-107" w:firstLine="4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013C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Наукова робота</w:t>
      </w:r>
    </w:p>
    <w:p w:rsidR="000921A9" w:rsidRPr="003013CD" w:rsidRDefault="000921A9" w:rsidP="00EC1AF3">
      <w:pPr>
        <w:tabs>
          <w:tab w:val="left" w:pos="5408"/>
        </w:tabs>
        <w:spacing w:after="0" w:line="360" w:lineRule="auto"/>
        <w:ind w:left="-107" w:firstLine="4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013C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Scopus/ Web of Science</w:t>
      </w:r>
    </w:p>
    <w:p w:rsidR="000921A9" w:rsidRPr="003013CD" w:rsidRDefault="00EC1AF3" w:rsidP="00EC1AF3">
      <w:pPr>
        <w:tabs>
          <w:tab w:val="left" w:pos="5408"/>
        </w:tabs>
        <w:spacing w:after="0" w:line="360" w:lineRule="auto"/>
        <w:ind w:left="-107" w:firstLine="4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Multifaceted Problems of Intercultural Adaptation: A Case Study of Chinese Students in Ukraine. /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Bilotserkovets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M.,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Fomenko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T.,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Shcherbyna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Y.,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Krekoten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O. Brain. Broad Research in Artificial Intelligence and Neuroscience,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doi:http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://dx.doi.org/10.18662/brain/11.1/22. (Web of Science) </w:t>
      </w:r>
    </w:p>
    <w:p w:rsidR="000921A9" w:rsidRPr="003013CD" w:rsidRDefault="00EC1AF3" w:rsidP="00EC1AF3">
      <w:pPr>
        <w:tabs>
          <w:tab w:val="left" w:pos="5408"/>
        </w:tabs>
        <w:spacing w:after="0" w:line="360" w:lineRule="auto"/>
        <w:ind w:left="-107" w:firstLine="4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Dual Nature of Students’ Knowledge Formation in the Pandemic Period: Pedagogical and Psychological Aspects/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Bilotserkovets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M.,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Fomenko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T.,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Kobzhev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A.,  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Shcherbyna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Y.,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Krekoten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O.,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Kurinnyi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O.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Revista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Romaneasca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Educatie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Multidimensionala</w:t>
      </w:r>
      <w:proofErr w:type="spellEnd"/>
      <w:r w:rsidR="000921A9" w:rsidRPr="000921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“Dual Nature of Students’ Knowledge Formation in the Pandemic Period: Pedagogical and Psychological Aspects”. 13(3), 246-261. https://doi.org/10.18662/rrem/13.3/450, (Web of Science)</w:t>
      </w:r>
    </w:p>
    <w:p w:rsidR="000921A9" w:rsidRPr="003013CD" w:rsidRDefault="000921A9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Berestok,O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 Challenges and Strategies for Intercultural Communication: A Case Study on National and Gender Stereotypes in Postmodern Women Literature. /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Bilotserkovets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M.,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Fomenko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T.,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Krekoten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Klochkova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T., &amp;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Lushchyk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Y. Challenges and strategies for intercultural communication: A case study on national and gender stereotypes in postmodern women literature. Amazonia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Investiga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>, 12(64), 80-89. https://doi.org/10.34069/AI/2023.64.04.8team of researchers. (Web of Science)</w:t>
      </w:r>
    </w:p>
    <w:p w:rsidR="003E686C" w:rsidRPr="003013CD" w:rsidRDefault="000921A9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Ukrainian HEI Students’ Perceptions and Attitudes Towards Fostering Media Literacy and Critical Thinking in EFL Learning/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Lushchyk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Y.,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Bilotserkovets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M., Tatiana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Fomenko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T.,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Klochkova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T.,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Tsyhanok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H.,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Shcherbyna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Y., </w:t>
      </w: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Bilokopytov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>. V. Journal of Curriculum and Teaching, 13(1), 180-194. DOI: https: //doi.org/10.5430/jct.v13n1p180 (Scopus)</w:t>
      </w:r>
    </w:p>
    <w:p w:rsidR="003E686C" w:rsidRPr="003013CD" w:rsidRDefault="003E686C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013CD">
        <w:rPr>
          <w:rFonts w:ascii="Times New Roman" w:hAnsi="Times New Roman"/>
          <w:bCs/>
          <w:sz w:val="24"/>
          <w:szCs w:val="24"/>
          <w:lang w:val="uk-UA"/>
        </w:rPr>
        <w:t>Фахові статті</w:t>
      </w:r>
    </w:p>
    <w:p w:rsidR="00CA5BA0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mplementation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ICT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E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ssential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E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ducational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esources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ynchronous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synchronous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M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odes of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istance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earning.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5BA0" w:rsidRPr="00CA5B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Modern Engineering and Innovative Technologies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3013CD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SWORLD</w:t>
      </w:r>
      <w:r w:rsidR="003013CD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2021, 15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p.35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013CD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13CD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//ISSN 2567-5273</w:t>
      </w:r>
      <w:r w:rsidR="003013CD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3013CD" w:rsidRPr="00CA5BA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r w:rsidR="003013CD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DOI 10.30890/2567-5273.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Indexed in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IndexCopernicus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ICV: 98.95</w:t>
      </w:r>
    </w:p>
    <w:p w:rsidR="00B13A10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Synchronous and Asynchronous E-Learning Modes: Strategies, Methods, Objectives.</w:t>
      </w:r>
      <w:r w:rsidR="003013CD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Engineering and Educational Technologies,</w:t>
      </w:r>
      <w:r w:rsidR="003013CD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CC-BY </w:t>
      </w:r>
      <w:proofErr w:type="spellStart"/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KrNU</w:t>
      </w:r>
      <w:proofErr w:type="spellEnd"/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, EETECS, </w:t>
      </w:r>
      <w:r w:rsidR="003013CD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 (1), 19-27.</w:t>
      </w:r>
      <w:r w:rsidR="003013CD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13CD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//</w:t>
      </w:r>
      <w:r w:rsidR="003013CD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A5BA0" w:rsidRPr="00CA5BA0">
        <w:rPr>
          <w:rFonts w:ascii="Arial Narrow" w:eastAsia="Calibri" w:hAnsi="Arial Narrow" w:cs="Arial"/>
          <w:sz w:val="24"/>
          <w:szCs w:val="24"/>
          <w:lang w:val="en-US" w:eastAsia="ru-RU"/>
        </w:rPr>
        <w:t xml:space="preserve">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ISSN 2307-9770. DOI 10.30929/2307-9770.2021.09.01.</w:t>
      </w:r>
    </w:p>
    <w:p w:rsidR="00B13A10" w:rsidRPr="00B13A10" w:rsidRDefault="003013CD" w:rsidP="00B13A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3CD">
        <w:rPr>
          <w:rFonts w:ascii="Arial" w:hAnsi="Arial" w:cs="Arial"/>
          <w:color w:val="55555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13A10"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="00B13A10"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ombination of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nnovative and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raditional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pproaches in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eaching a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oreign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anguage in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igher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ducational 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nstitutions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B13A10" w:rsidRPr="00B13A1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B13A10" w:rsidRPr="00CA5B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Modern Engineering and Innovative Technologies</w:t>
      </w:r>
      <w:r w:rsidR="00B13A1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SWORLD</w:t>
      </w:r>
      <w:r w:rsidR="00B13A1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B13A1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2021,</w:t>
      </w:r>
      <w:r w:rsid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18(4), p.55-58. </w:t>
      </w:r>
      <w:r w:rsidR="00B13A1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//</w:t>
      </w:r>
      <w:r w:rsidR="00B13A10" w:rsidRPr="00B13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ISSN 2567-5273 DOI 10.30890/2567-5273</w:t>
      </w:r>
    </w:p>
    <w:p w:rsidR="003013CD" w:rsidRPr="003013CD" w:rsidRDefault="003013CD" w:rsidP="00EC1AF3">
      <w:pPr>
        <w:spacing w:after="0" w:line="360" w:lineRule="auto"/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  <w:lang w:val="en-US"/>
        </w:rPr>
      </w:pPr>
    </w:p>
    <w:p w:rsidR="00440A0F" w:rsidRDefault="00440A0F" w:rsidP="00EC1AF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3656E" w:rsidRPr="00B13A10" w:rsidRDefault="00440A0F" w:rsidP="008365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lastRenderedPageBreak/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>, O.</w:t>
      </w:r>
      <w:r w:rsidR="0083656E" w:rsidRPr="0083656E">
        <w:rPr>
          <w:lang w:val="en-US"/>
        </w:rPr>
        <w:t xml:space="preserve"> </w:t>
      </w:r>
      <w:r w:rsidR="0083656E" w:rsidRPr="008365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echnological and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M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ethodological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S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upport of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B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lended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L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earning in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H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igher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E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ducation in the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C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 xml:space="preserve">ovid-19 </w:t>
      </w:r>
      <w:r w:rsidR="0083656E">
        <w:rPr>
          <w:rFonts w:ascii="Times New Roman" w:hAnsi="Times New Roman"/>
          <w:bCs/>
          <w:sz w:val="24"/>
          <w:szCs w:val="24"/>
          <w:lang w:val="en-US"/>
        </w:rPr>
        <w:t>P</w:t>
      </w:r>
      <w:r w:rsidR="0083656E" w:rsidRPr="0083656E">
        <w:rPr>
          <w:rFonts w:ascii="Times New Roman" w:hAnsi="Times New Roman"/>
          <w:bCs/>
          <w:sz w:val="24"/>
          <w:szCs w:val="24"/>
          <w:lang w:val="en-US"/>
        </w:rPr>
        <w:t>andemic.</w:t>
      </w:r>
      <w:r w:rsidR="0083656E" w:rsidRPr="0083656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83656E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Engineering and Educational Technologies,</w:t>
      </w:r>
      <w:r w:rsidR="0083656E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656E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CC-BY </w:t>
      </w:r>
      <w:proofErr w:type="spellStart"/>
      <w:r w:rsidR="0083656E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KrNU</w:t>
      </w:r>
      <w:proofErr w:type="spellEnd"/>
      <w:r w:rsidR="0083656E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 EETECS,</w:t>
      </w:r>
      <w:r w:rsidR="0083656E" w:rsidRP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2022</w:t>
      </w:r>
      <w:r w:rsid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10(1), p.8-17.</w:t>
      </w:r>
      <w:r w:rsidR="0083656E" w:rsidRP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656E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DOI https://doi.org/10.3</w:t>
      </w:r>
      <w:r w:rsid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0929</w:t>
      </w:r>
      <w:r w:rsidR="0083656E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/2307-9770.</w:t>
      </w:r>
      <w:r w:rsidR="0083656E" w:rsidRPr="00B13A10">
        <w:rPr>
          <w:rFonts w:ascii="CIDFont+F1" w:eastAsia="Times New Roman" w:hAnsi="CIDFont+F1" w:cs="Times New Roman"/>
          <w:color w:val="000000"/>
          <w:sz w:val="24"/>
          <w:szCs w:val="24"/>
          <w:lang w:val="en-US" w:eastAsia="ru-RU"/>
        </w:rPr>
        <w:t xml:space="preserve"> </w:t>
      </w:r>
      <w:r w:rsidR="0083656E" w:rsidRPr="00B13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</w:t>
      </w:r>
      <w:r w:rsid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83656E" w:rsidRPr="00B13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.1</w:t>
      </w:r>
      <w:r w:rsid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 w:rsidR="0083656E" w:rsidRPr="00B13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.0</w:t>
      </w:r>
      <w:r w:rsid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="0083656E" w:rsidRPr="00B13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.01</w:t>
      </w:r>
    </w:p>
    <w:p w:rsidR="00CA5BA0" w:rsidRPr="00B13A10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Sociolinguistic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Aspect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Language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Strategy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Component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Interdisciplinary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Dimension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“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Security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</w:t>
      </w:r>
      <w:proofErr w:type="spellStart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Concept</w:t>
      </w:r>
      <w:proofErr w:type="spellEnd"/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A5BA0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Engineering and Educational Technologies,</w:t>
      </w:r>
      <w:r w:rsidR="00CA5BA0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CC-BY </w:t>
      </w:r>
      <w:proofErr w:type="spellStart"/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KrNU</w:t>
      </w:r>
      <w:proofErr w:type="spellEnd"/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 EETECS,</w:t>
      </w:r>
      <w:r w:rsidR="00836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="0083656E" w:rsidRPr="008365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2023</w:t>
      </w:r>
      <w:r w:rsidR="00836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</w:t>
      </w:r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 (4), 8–18</w:t>
      </w:r>
      <w:r w:rsidR="008365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3656E" w:rsidRPr="008365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656E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//</w:t>
      </w:r>
      <w:r w:rsidR="0083656E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A5BA0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 2307-9770. DOI https://doi.or</w:t>
      </w:r>
      <w:bookmarkStart w:id="0" w:name="_GoBack"/>
      <w:bookmarkEnd w:id="0"/>
      <w:r w:rsidR="00CA5BA0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g/10.32782/2307-9770.</w:t>
      </w:r>
      <w:r w:rsidR="00CA5BA0" w:rsidRPr="00B13A10">
        <w:rPr>
          <w:rFonts w:ascii="CIDFont+F1" w:eastAsia="Times New Roman" w:hAnsi="CIDFont+F1" w:cs="Times New Roman"/>
          <w:color w:val="000000"/>
          <w:sz w:val="24"/>
          <w:szCs w:val="24"/>
          <w:lang w:val="en-US" w:eastAsia="ru-RU"/>
        </w:rPr>
        <w:t xml:space="preserve"> </w:t>
      </w:r>
      <w:r w:rsidR="00CA5BA0" w:rsidRPr="00B13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2023.11.04.01</w:t>
      </w:r>
    </w:p>
    <w:p w:rsidR="00CA5BA0" w:rsidRPr="003013CD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Electronic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Educational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Resources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Open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Electronic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Educational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Resources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ICT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Tools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Distance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Learning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Implementation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Higher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Educational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Establishments</w:t>
      </w:r>
      <w:proofErr w:type="spellEnd"/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71190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Engineering and Educational Technologies,</w:t>
      </w:r>
      <w:r w:rsidR="00D7119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7119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CC-BY </w:t>
      </w:r>
      <w:proofErr w:type="spellStart"/>
      <w:r w:rsidR="00D7119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KrNU</w:t>
      </w:r>
      <w:proofErr w:type="spellEnd"/>
      <w:r w:rsidR="00D7119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EETECS,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2023, 11 (1), 67–75.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DOI </w:t>
      </w:r>
      <w:hyperlink r:id="rId4" w:history="1">
        <w:r w:rsidR="00CA5BA0" w:rsidRPr="003013C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https://doi.org/10.30929/2307-770.2023.11.01.05</w:t>
        </w:r>
      </w:hyperlink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A5BA0" w:rsidRPr="00CA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A5BA0" w:rsidRPr="003013CD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Pedagogical and Technological Aspects of E-learning Effectiveness in Terms of the War. Tendencies and Challenges for Teaching Foreign Languages in a Multicultural Academic Environment. </w:t>
      </w:r>
      <w:r w:rsidR="00D71190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University of Technology in Katowice Press</w:t>
      </w:r>
      <w:r w:rsidR="00D7119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2023, 66-77.</w:t>
      </w:r>
      <w:r w:rsidR="00D71190" w:rsidRPr="003013CD">
        <w:rPr>
          <w:sz w:val="24"/>
          <w:szCs w:val="24"/>
          <w:lang w:val="en-US"/>
        </w:rPr>
        <w:t xml:space="preserve"> </w:t>
      </w:r>
      <w:r w:rsidR="00D7119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http://www.wydawnictwo.wst.pl/uploads/files/5b2dd95212f51976c1c1ee04aa604d29.pdf</w:t>
      </w:r>
    </w:p>
    <w:p w:rsidR="00CA5BA0" w:rsidRPr="003013CD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Impact of Increased Risk Conditions on Emotional Component of Psychological Aspect of Safe Educational Environment: Case Study. </w:t>
      </w:r>
      <w:r w:rsidR="00CA5BA0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Engineering and Educational Technologies,</w:t>
      </w:r>
      <w:r w:rsidR="00CA5BA0" w:rsidRPr="003013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CC-BY </w:t>
      </w:r>
      <w:proofErr w:type="spellStart"/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KrNU</w:t>
      </w:r>
      <w:proofErr w:type="spellEnd"/>
      <w:r w:rsidR="00CA5BA0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, EETECS, </w:t>
      </w:r>
      <w:r w:rsidR="00CA5BA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 (1), 53–62. DOI https://doi.org/10.32782/2307-9770.2024.12.01.04</w:t>
      </w:r>
    </w:p>
    <w:p w:rsidR="00CA5BA0" w:rsidRPr="003013CD" w:rsidRDefault="00EC1AF3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4B0CDF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Emotional Intelligence and Emotional Literacy as Basic Constituents of</w:t>
      </w:r>
      <w:r w:rsidR="004B0CDF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0CDF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Emotional Component for Creating Positive Educational Environment of Students’ Professional Development in Higher Education Institutions. </w:t>
      </w:r>
      <w:r w:rsidR="004B0CDF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Engineering and Educational Technologies</w:t>
      </w:r>
      <w:r w:rsidR="004B0CDF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CC-BY </w:t>
      </w:r>
      <w:proofErr w:type="spellStart"/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KrNU</w:t>
      </w:r>
      <w:proofErr w:type="spellEnd"/>
      <w:r w:rsidR="003013CD" w:rsidRPr="003013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 EETECS,</w:t>
      </w:r>
      <w:r w:rsidR="004B0CDF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2024, 12 (4), 19–28. DOI 10.32782/2307-9770.2024.12.04</w:t>
      </w:r>
    </w:p>
    <w:p w:rsidR="00CA5BA0" w:rsidRPr="003013CD" w:rsidRDefault="00DE4265" w:rsidP="00EC1AF3">
      <w:pPr>
        <w:shd w:val="clear" w:color="auto" w:fill="FFFFFF"/>
        <w:spacing w:line="360" w:lineRule="auto"/>
        <w:jc w:val="both"/>
        <w:rPr>
          <w:rFonts w:ascii="Segoe UI" w:hAnsi="Segoe UI" w:cs="Segoe UI"/>
          <w:sz w:val="24"/>
          <w:szCs w:val="24"/>
          <w:shd w:val="clear" w:color="auto" w:fill="FFFFFF"/>
          <w:lang w:val="en-US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Бересток, О.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r w:rsidR="00CA5BA0"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Формування безпечного освітнього середовища крізь лінгвістичну призму: досвід модуля Жана Моне.</w:t>
      </w:r>
      <w:r w:rsidR="00C35634"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/Циганок, Г., Клочкова, Т., Бересток, О., Байдак, Л. </w:t>
      </w:r>
      <w:r w:rsidR="00CA5BA0"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Збірник наукових праць «Наукові записки Львівського державного університету безпеки життєдіяльності. Педагогіка і психологія»</w:t>
      </w:r>
      <w:r w:rsidR="004B0CDF"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,</w:t>
      </w:r>
      <w:r w:rsidR="00C35634"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1 (5). </w:t>
      </w:r>
      <w:hyperlink r:id="rId5" w:history="1">
        <w:r w:rsidR="004B0CDF" w:rsidRPr="00DE4265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B0CDF" w:rsidRPr="003013CD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proofErr w:type="spellStart"/>
        <w:r w:rsidR="004B0CDF" w:rsidRPr="00DE4265">
          <w:rPr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="004B0CDF" w:rsidRPr="003013CD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B0CDF" w:rsidRPr="00DE4265">
          <w:rPr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4B0CDF" w:rsidRPr="003013CD">
          <w:rPr>
            <w:rFonts w:ascii="Times New Roman" w:hAnsi="Times New Roman" w:cs="Times New Roman"/>
            <w:sz w:val="24"/>
            <w:szCs w:val="24"/>
            <w:lang w:val="uk-UA"/>
          </w:rPr>
          <w:t>/10.32782/3041-1297/2025-1-11</w:t>
        </w:r>
      </w:hyperlink>
      <w:r w:rsidR="00D71190" w:rsidRPr="003013C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4B0CDF" w:rsidRPr="00CA5BA0" w:rsidRDefault="00DE4265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013CD">
        <w:rPr>
          <w:rFonts w:ascii="Times New Roman" w:hAnsi="Times New Roman"/>
          <w:bCs/>
          <w:sz w:val="24"/>
          <w:szCs w:val="24"/>
          <w:lang w:val="en-US"/>
        </w:rPr>
        <w:t>Berestok</w:t>
      </w:r>
      <w:proofErr w:type="spellEnd"/>
      <w:r w:rsidRPr="003013CD">
        <w:rPr>
          <w:rFonts w:ascii="Times New Roman" w:hAnsi="Times New Roman"/>
          <w:bCs/>
          <w:sz w:val="24"/>
          <w:szCs w:val="24"/>
          <w:lang w:val="en-US"/>
        </w:rPr>
        <w:t xml:space="preserve">, O.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lended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earning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igher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ducational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stablishments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kraine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ontext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proofErr w:type="spellStart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ar</w:t>
      </w:r>
      <w:proofErr w:type="spellEnd"/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C35634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Engineering and Educational Technologies,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CC-BY </w:t>
      </w:r>
      <w:proofErr w:type="spellStart"/>
      <w:r w:rsidR="00C35634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KrNU</w:t>
      </w:r>
      <w:proofErr w:type="spellEnd"/>
      <w:r w:rsidR="00C35634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 EETECS,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13(1)</w:t>
      </w:r>
      <w:r w:rsidR="00D71190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23-32.</w:t>
      </w:r>
      <w:r w:rsidR="00C35634" w:rsidRPr="003013C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C35634" w:rsidRPr="003013CD">
        <w:rPr>
          <w:sz w:val="24"/>
          <w:szCs w:val="24"/>
          <w:lang w:val="en-US"/>
        </w:rPr>
        <w:t xml:space="preserve"> </w:t>
      </w:r>
      <w:r w:rsidR="00C35634" w:rsidRPr="00301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https://doi.org/10.32782/2307-9770.2025.13.01.03</w:t>
      </w:r>
    </w:p>
    <w:p w:rsidR="003E686C" w:rsidRDefault="003013CD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Інше</w:t>
      </w:r>
    </w:p>
    <w:p w:rsidR="003013CD" w:rsidRDefault="003013CD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Міжнародне стажування</w:t>
      </w:r>
    </w:p>
    <w:p w:rsidR="003E686C" w:rsidRPr="003013CD" w:rsidRDefault="00EC1AF3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Міжнародне стажування в рамках міжнародної мобільності в ХІНТ (Китайська народна республіка)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International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Internship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China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Henan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Institute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of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Science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and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Technology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, 14.10.2024-25.12.2024 (Наказ №1325/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вк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>/</w:t>
      </w:r>
      <w:proofErr w:type="spellStart"/>
      <w:r w:rsidRPr="00EC1AF3">
        <w:rPr>
          <w:rFonts w:ascii="Times New Roman" w:hAnsi="Times New Roman"/>
          <w:bCs/>
          <w:sz w:val="24"/>
          <w:szCs w:val="24"/>
          <w:lang w:val="uk-UA"/>
        </w:rPr>
        <w:t>тр</w:t>
      </w:r>
      <w:proofErr w:type="spellEnd"/>
      <w:r w:rsidRPr="00EC1AF3">
        <w:rPr>
          <w:rFonts w:ascii="Times New Roman" w:hAnsi="Times New Roman"/>
          <w:bCs/>
          <w:sz w:val="24"/>
          <w:szCs w:val="24"/>
          <w:lang w:val="uk-UA"/>
        </w:rPr>
        <w:t xml:space="preserve"> від 01.10.2024)</w:t>
      </w:r>
    </w:p>
    <w:p w:rsidR="00EC1AF3" w:rsidRDefault="00EC1AF3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E686C" w:rsidRPr="003013CD" w:rsidRDefault="003E686C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013CD">
        <w:rPr>
          <w:rFonts w:ascii="Times New Roman" w:hAnsi="Times New Roman"/>
          <w:bCs/>
          <w:sz w:val="24"/>
          <w:szCs w:val="24"/>
          <w:lang w:val="uk-UA"/>
        </w:rPr>
        <w:t>Методична робота</w:t>
      </w:r>
    </w:p>
    <w:p w:rsidR="003E686C" w:rsidRPr="003013CD" w:rsidRDefault="003E686C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013CD">
        <w:rPr>
          <w:rFonts w:ascii="Times New Roman" w:hAnsi="Times New Roman"/>
          <w:bCs/>
          <w:sz w:val="24"/>
          <w:szCs w:val="24"/>
          <w:lang w:val="uk-UA"/>
        </w:rPr>
        <w:t>Навчальні посібники та методичні розробки</w:t>
      </w:r>
    </w:p>
    <w:p w:rsidR="003E686C" w:rsidRPr="003013CD" w:rsidRDefault="00DE4265" w:rsidP="00EC1A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Бересток, О.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Навчальний посібник « </w:t>
      </w:r>
      <w:proofErr w:type="spellStart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Train</w:t>
      </w:r>
      <w:proofErr w:type="spellEnd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Your</w:t>
      </w:r>
      <w:proofErr w:type="spellEnd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Brain</w:t>
      </w:r>
      <w:proofErr w:type="spellEnd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.» для студентів 3-4 курсу всіх спеціальностей для підготовки до ЄВІ.(2021).</w:t>
      </w:r>
    </w:p>
    <w:p w:rsidR="003E686C" w:rsidRPr="003E686C" w:rsidRDefault="00DE4265" w:rsidP="00EC1A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Бересток, О.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Навчальний посібник  для студентів біолого-технологічного факультету, 2-3курс, денної форми навчання освітнього ступеня «Бакалавр», ТВПТ «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Food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Processing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Industry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Prospects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Challenges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», – Суми: СНАУ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.(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3E686C" w:rsidRPr="003013CD" w:rsidRDefault="00DE4265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Бересток, О.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Навчальний посібник  Professional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Food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Processing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.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Methods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Techniques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(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Self-Study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Work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): навчальний посібник для студентів старших курсів біолого-технологічного факультету. (2023).</w:t>
      </w:r>
    </w:p>
    <w:p w:rsidR="003E686C" w:rsidRPr="003013CD" w:rsidRDefault="00DE4265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Бересток, О.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Методична розробка U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seful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English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of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Professional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Communication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Students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of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Agriculture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part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1) для проведення практичних занять та самостійної роботи студентів 1-2 курсів технологічних спеціальностей (181 Харчові технології, 241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Готельно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-ресторанна справа, 181 Харчові технології (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Крафтові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технології та гастрономічні інновації), 204 Технологія виробництва і переробки продукції тваринництва)-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Суми, СНАУ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3E686C" w:rsidRPr="003E686C" w:rsidRDefault="00DE4265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Бересток, О.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Навчальний посібник “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Concept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Educational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Environment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”для студентів та викладачів іноземних мов у рамках реалізації проекту 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Ерасмус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+. (2024).</w:t>
      </w:r>
    </w:p>
    <w:p w:rsidR="003E686C" w:rsidRPr="003013CD" w:rsidRDefault="00DE4265" w:rsidP="00EC1AF3">
      <w:pPr>
        <w:spacing w:line="360" w:lineRule="auto"/>
        <w:ind w:left="-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3C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Бересток, О.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Методична розробка U</w:t>
      </w:r>
      <w:proofErr w:type="spellStart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seful</w:t>
      </w:r>
      <w:proofErr w:type="spellEnd"/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English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of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Professional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Communication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Students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of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Agriculture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part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3E686C" w:rsidRPr="003E68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практичних занять та самостійної роботи студентів 1-2 курсів технологічних спеціальностей (181 Харчові технології, 241 </w:t>
      </w:r>
      <w:proofErr w:type="spellStart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Готельно</w:t>
      </w:r>
      <w:proofErr w:type="spellEnd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-ресторанна справа, 181 Харчові технології (</w:t>
      </w:r>
      <w:proofErr w:type="spellStart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Крафтові</w:t>
      </w:r>
      <w:proofErr w:type="spellEnd"/>
      <w:r w:rsidR="003E686C" w:rsidRPr="003013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технології та гастрономічні інновації), 204 Технологія виробництва і переробки продукції тваринництва). (2025) </w:t>
      </w:r>
    </w:p>
    <w:p w:rsidR="003E686C" w:rsidRPr="003013CD" w:rsidRDefault="003E686C" w:rsidP="00EC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C1AF3" w:rsidRPr="003013CD" w:rsidRDefault="00EC1AF3" w:rsidP="00EC1AF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0921A9" w:rsidRPr="003013CD" w:rsidRDefault="000921A9" w:rsidP="00EC1AF3">
      <w:pPr>
        <w:pStyle w:val="a3"/>
        <w:spacing w:line="360" w:lineRule="auto"/>
        <w:ind w:left="-107" w:firstLine="4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0921A9" w:rsidRPr="000921A9" w:rsidRDefault="000921A9" w:rsidP="00EC1AF3">
      <w:pPr>
        <w:tabs>
          <w:tab w:val="left" w:pos="5408"/>
        </w:tabs>
        <w:spacing w:before="240" w:after="0" w:line="360" w:lineRule="auto"/>
        <w:ind w:left="-107" w:firstLine="4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F54AA" w:rsidRPr="003013CD" w:rsidRDefault="00DF54AA" w:rsidP="00EC1AF3">
      <w:pPr>
        <w:spacing w:line="360" w:lineRule="auto"/>
        <w:jc w:val="both"/>
        <w:rPr>
          <w:sz w:val="24"/>
          <w:szCs w:val="24"/>
          <w:lang w:val="uk-UA"/>
        </w:rPr>
      </w:pPr>
    </w:p>
    <w:sectPr w:rsidR="00DF54AA" w:rsidRPr="0030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A9"/>
    <w:rsid w:val="000921A9"/>
    <w:rsid w:val="003013CD"/>
    <w:rsid w:val="003E686C"/>
    <w:rsid w:val="00440A0F"/>
    <w:rsid w:val="004B0CDF"/>
    <w:rsid w:val="006D2196"/>
    <w:rsid w:val="0083656E"/>
    <w:rsid w:val="00B13A10"/>
    <w:rsid w:val="00C35634"/>
    <w:rsid w:val="00CA5BA0"/>
    <w:rsid w:val="00D71190"/>
    <w:rsid w:val="00DE4265"/>
    <w:rsid w:val="00DF54AA"/>
    <w:rsid w:val="00E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9140"/>
  <w15:chartTrackingRefBased/>
  <w15:docId w15:val="{E9351AE2-A253-4A3E-8F1A-248D078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921A9"/>
    <w:pPr>
      <w:tabs>
        <w:tab w:val="left" w:pos="5408"/>
      </w:tabs>
      <w:spacing w:after="0" w:line="240" w:lineRule="auto"/>
      <w:ind w:left="360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21A9"/>
    <w:rPr>
      <w:rFonts w:ascii="Calibri" w:eastAsia="Times New Roman" w:hAnsi="Calibri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5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2782/3041-1297/2025-1-11" TargetMode="External"/><Relationship Id="rId4" Type="http://schemas.openxmlformats.org/officeDocument/2006/relationships/hyperlink" Target="https://doi.org/10.30929/2307-770.2023.11.01.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2025-10-14T15:44:00Z</dcterms:created>
  <dcterms:modified xsi:type="dcterms:W3CDTF">2025-10-15T11:22:00Z</dcterms:modified>
</cp:coreProperties>
</file>